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C99" w:rsidRPr="004E720A" w:rsidRDefault="00986D0C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GoBack"/>
      <w:r w:rsidRPr="004E72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ПОЯСНИТЕЛЬНАЯ ЗАПИСКА</w:t>
      </w:r>
    </w:p>
    <w:p w:rsidR="00105C99" w:rsidRPr="004E720A" w:rsidRDefault="00105C99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720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Программа курса «Занимательная математики» составлена в соответствии с требованиями Федерального государственного образовательного стандарта основного общего образования и направленна на формирование у учащихся умения нестандартно мыслить, анализировать, сопоставлять, делать логические выводы, на расширение кругозора учащихся. Данная программа рассчитана на 34 часа, 1 час в неделю. </w:t>
      </w:r>
    </w:p>
    <w:p w:rsidR="00105C99" w:rsidRPr="004E720A" w:rsidRDefault="00105C99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>Программа курса соответствует целям и задачам обучения в старшей школе, реализует принцип дополнения изучаемого материала на уроках алгебры и начал анализа системой упражнений, которые углубляют и расширяют школьный курс, и одновременно обеспечивает преемственность в знаниях и умениях учащихся основного курса математики 10 класса, что способствует расширению и углублению базового общеобразовательного курса алгебры и начал анализа.</w:t>
      </w:r>
    </w:p>
    <w:p w:rsidR="00105C99" w:rsidRPr="004E720A" w:rsidRDefault="00105C99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Основная цель курса– дополнительная подготовка учащихся 10 классов к государственной итоговой аттестации в форме ЕГЭ, к продолжению образования. </w:t>
      </w:r>
    </w:p>
    <w:p w:rsidR="00105C99" w:rsidRPr="004E720A" w:rsidRDefault="00105C99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>Задачи курса:</w:t>
      </w:r>
    </w:p>
    <w:p w:rsidR="00105C99" w:rsidRPr="004E720A" w:rsidRDefault="00105C99" w:rsidP="004E720A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720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формирование умений и способов деятельности, связанных с решением задач повышенного и высокого уровня сложности, </w:t>
      </w:r>
    </w:p>
    <w:p w:rsidR="00105C99" w:rsidRPr="004E720A" w:rsidRDefault="00105C99" w:rsidP="004E720A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720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получение дополнительных знаний по математике, интегрирующих усвоенные знания в систему. </w:t>
      </w:r>
    </w:p>
    <w:p w:rsidR="00105C99" w:rsidRPr="004E720A" w:rsidRDefault="00105C99" w:rsidP="004E720A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720A">
        <w:rPr>
          <w:rFonts w:ascii="Times New Roman" w:eastAsia="Times New Roman" w:hAnsi="Times New Roman" w:cs="Times New Roman"/>
          <w:color w:val="000000"/>
          <w:sz w:val="20"/>
          <w:szCs w:val="20"/>
        </w:rPr>
        <w:t>овладение учащимися способами деятельности, методами и приемами решения уравнений и неравенств нестандартных типов, комбинированных уравнений и неравенств, текстовых задач разных типов.</w:t>
      </w:r>
    </w:p>
    <w:p w:rsidR="00105C99" w:rsidRPr="004E720A" w:rsidRDefault="00105C99" w:rsidP="004E720A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720A">
        <w:rPr>
          <w:rFonts w:ascii="Times New Roman" w:eastAsia="Times New Roman" w:hAnsi="Times New Roman" w:cs="Times New Roman"/>
          <w:color w:val="000000"/>
          <w:sz w:val="20"/>
          <w:szCs w:val="20"/>
        </w:rPr>
        <w:t>Воспитание настойчивости, инициативы.</w:t>
      </w:r>
    </w:p>
    <w:p w:rsidR="00105C99" w:rsidRPr="004E720A" w:rsidRDefault="00105C99" w:rsidP="004E720A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720A">
        <w:rPr>
          <w:rFonts w:ascii="Times New Roman" w:eastAsia="Times New Roman" w:hAnsi="Times New Roman" w:cs="Times New Roman"/>
          <w:color w:val="000000"/>
          <w:sz w:val="20"/>
          <w:szCs w:val="20"/>
        </w:rPr>
        <w:t>Развитие математического мышления, смекалки, математической логики.</w:t>
      </w:r>
    </w:p>
    <w:p w:rsidR="00105C99" w:rsidRPr="004E720A" w:rsidRDefault="00105C99" w:rsidP="004E720A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720A">
        <w:rPr>
          <w:rFonts w:ascii="Times New Roman" w:eastAsia="Times New Roman" w:hAnsi="Times New Roman" w:cs="Times New Roman"/>
          <w:color w:val="000000"/>
          <w:sz w:val="20"/>
          <w:szCs w:val="20"/>
        </w:rPr>
        <w:t>Развитие математического кругозора, мышления, исследовательских умений учащихся и повышение их общей культуры.</w:t>
      </w:r>
    </w:p>
    <w:p w:rsidR="00105C99" w:rsidRPr="004E720A" w:rsidRDefault="00105C99" w:rsidP="004E720A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720A">
        <w:rPr>
          <w:rFonts w:ascii="Times New Roman" w:eastAsia="Times New Roman" w:hAnsi="Times New Roman" w:cs="Times New Roman"/>
          <w:color w:val="000000"/>
          <w:sz w:val="20"/>
          <w:szCs w:val="20"/>
        </w:rPr>
        <w:t>Создать своеобразную базу для творческой и исследовательской деятельности учащихся.</w:t>
      </w:r>
    </w:p>
    <w:p w:rsidR="00105C99" w:rsidRPr="004E720A" w:rsidRDefault="00105C99" w:rsidP="004E720A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720A">
        <w:rPr>
          <w:rFonts w:ascii="Times New Roman" w:eastAsia="Times New Roman" w:hAnsi="Times New Roman" w:cs="Times New Roman"/>
          <w:color w:val="000000"/>
          <w:sz w:val="20"/>
          <w:szCs w:val="20"/>
        </w:rPr>
        <w:t>Повысить информационную и коммуникативную компетентность учащихся.</w:t>
      </w:r>
    </w:p>
    <w:p w:rsidR="00105C99" w:rsidRPr="004E720A" w:rsidRDefault="00105C99" w:rsidP="004E720A">
      <w:pPr>
        <w:pageBreakBefore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72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lastRenderedPageBreak/>
        <w:t>Общая характеристика курса</w:t>
      </w:r>
    </w:p>
    <w:p w:rsidR="00105C99" w:rsidRPr="004E720A" w:rsidRDefault="00105C99" w:rsidP="004E720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05C99" w:rsidRPr="004E720A" w:rsidRDefault="00105C99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720A">
        <w:rPr>
          <w:rFonts w:ascii="Times New Roman" w:eastAsia="Times New Roman" w:hAnsi="Times New Roman" w:cs="Times New Roman"/>
          <w:color w:val="000000"/>
          <w:sz w:val="20"/>
          <w:szCs w:val="20"/>
        </w:rPr>
        <w:t>Данный курс создаёт условия для развития у детей познавательных интересов, формирует стремление ребёнка к размышлению и поиску, вызывает у него чувство уверенности в своих силах, в возможностях своего интеллекта. Во время занятий по предлагаемому курсу происходит становление у детей развитых форм самосознания и самоконтроля, у них исчезает боязнь ошибочных шагов, снижается тревожность и необоснованное беспокойство. В результате этих занятий ребята достигают значительных успехов в своём развитии.</w:t>
      </w:r>
    </w:p>
    <w:p w:rsidR="00105C99" w:rsidRPr="004E720A" w:rsidRDefault="00105C99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720A">
        <w:rPr>
          <w:rFonts w:ascii="Times New Roman" w:eastAsia="Times New Roman" w:hAnsi="Times New Roman" w:cs="Times New Roman"/>
          <w:color w:val="000000"/>
          <w:sz w:val="20"/>
          <w:szCs w:val="20"/>
        </w:rPr>
        <w:t>Методы и приёмы организации деятельности на занятиях по развитию познавательных способностей ориентированы на усиление самостоятельной практической и умственной деятельности, а также познавательной активности детей. Данные занятия носят не оценочный, а в большей степени развивающий характер. Поэтому основное внимание на занятиях обращено на такие качества ребёнка, развитие и совершенствование которых очень важно для формирования полноценной мыслящей личности. Это – внимание, восприятие, воображение, различные виды памяти и мышление.</w:t>
      </w:r>
    </w:p>
    <w:p w:rsidR="00105C99" w:rsidRPr="004E720A" w:rsidRDefault="00105C99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72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Формы организации деятельности обучающихся:</w:t>
      </w:r>
    </w:p>
    <w:p w:rsidR="00105C99" w:rsidRPr="004E720A" w:rsidRDefault="00105C99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720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индивидуально-творческая деятельность; - коллективная творческая деятельность,</w:t>
      </w:r>
    </w:p>
    <w:p w:rsidR="00105C99" w:rsidRPr="004E720A" w:rsidRDefault="00105C99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720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работа над проектами, учебно-игровая деятельность (познавательные игры, занятия);</w:t>
      </w:r>
    </w:p>
    <w:p w:rsidR="00105C99" w:rsidRPr="004E720A" w:rsidRDefault="00105C99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720A">
        <w:rPr>
          <w:rFonts w:ascii="Times New Roman" w:eastAsia="Times New Roman" w:hAnsi="Times New Roman" w:cs="Times New Roman"/>
          <w:color w:val="000000"/>
          <w:sz w:val="20"/>
          <w:szCs w:val="20"/>
        </w:rPr>
        <w:t>игровой тренинг; конкурсы, турниры.</w:t>
      </w:r>
    </w:p>
    <w:p w:rsidR="00105C99" w:rsidRPr="004E720A" w:rsidRDefault="00105C99" w:rsidP="004E720A">
      <w:pPr>
        <w:pageBreakBefore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72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Планируемые результаты </w:t>
      </w:r>
    </w:p>
    <w:p w:rsidR="00105C99" w:rsidRPr="004E720A" w:rsidRDefault="00105C99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Изучение данного курса дает учащимся возможность: повторить и систематизировать ранее изученный материал школьного курса математики; освоить основные приемы решения задач; овладеть навыками построения и анализа предполагаемого решения поставленной задачи; овладеть и пользоваться на практике техникой прохождения теста; познакомиться и использовать на практике нестандартные методы решения задач; повысить уровень своей математической культуры, творческого развития, познавательной активности; познакомиться с возможностями использования электронных средств обучения, в том числе Интернет-ресурсов, в ходе подготовки к итоговой аттестации в форме ЕГЭ. </w:t>
      </w:r>
    </w:p>
    <w:p w:rsidR="00105C99" w:rsidRPr="004E720A" w:rsidRDefault="00105C99" w:rsidP="004E72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У обучающихся могут быть сформированы </w:t>
      </w:r>
    </w:p>
    <w:p w:rsidR="00105C99" w:rsidRPr="004E720A" w:rsidRDefault="00105C99" w:rsidP="004E72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b/>
          <w:bCs/>
          <w:sz w:val="20"/>
          <w:szCs w:val="20"/>
        </w:rPr>
        <w:t xml:space="preserve">Личностные </w:t>
      </w:r>
      <w:bookmarkStart w:id="1" w:name="_Hlk52370103"/>
      <w:r w:rsidRPr="004E720A">
        <w:rPr>
          <w:rFonts w:ascii="Times New Roman" w:hAnsi="Times New Roman" w:cs="Times New Roman"/>
          <w:b/>
          <w:bCs/>
          <w:sz w:val="20"/>
          <w:szCs w:val="20"/>
        </w:rPr>
        <w:t>результаты</w:t>
      </w:r>
      <w:bookmarkEnd w:id="1"/>
      <w:r w:rsidRPr="004E720A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4E720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ответственное отношение к учению, 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готовность и способность обучающихся к самообразованию на основе мотивации к обучению и познанию, 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способность к эмоциональному восприятию математических объектов, задач, решений, рассуждений; 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умение контролировать процесс и результат математической деятельности; 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>коммуникативная компетентность в общении и сотрудничестве со сверстниками в образовательной, учебно-исследовательской, творческой и других видах деятельности;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иметь опыт публичного выступления перед учащимися своего класса и на научно-практической ученической конференции; 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оценивать информацию (критическая оценка, оценка достоверности); 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критичность мышления, умение распознавать логически некорректные высказывания, отличать гипотезу от факта; креативность мышления, инициативы, находчивости, активности при решении задач. </w:t>
      </w:r>
    </w:p>
    <w:p w:rsidR="00105C99" w:rsidRPr="004E720A" w:rsidRDefault="00105C99" w:rsidP="004E72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E720A">
        <w:rPr>
          <w:rFonts w:ascii="Times New Roman" w:hAnsi="Times New Roman" w:cs="Times New Roman"/>
          <w:b/>
          <w:bCs/>
          <w:sz w:val="20"/>
          <w:szCs w:val="20"/>
        </w:rPr>
        <w:t>Метапредметные</w:t>
      </w:r>
      <w:proofErr w:type="spellEnd"/>
      <w:r w:rsidRPr="004E720A">
        <w:rPr>
          <w:rFonts w:ascii="Times New Roman" w:hAnsi="Times New Roman" w:cs="Times New Roman"/>
          <w:b/>
          <w:bCs/>
          <w:sz w:val="20"/>
          <w:szCs w:val="20"/>
        </w:rPr>
        <w:t xml:space="preserve"> результаты:</w:t>
      </w:r>
      <w:r w:rsidRPr="004E720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регулятивные обучающиеся получат возможность научиться: составлять план и последовательность действий; определять последовательность промежуточных целей и соответствующих им действий с учётом конечного результата; предвидеть возможность получения конкретного результата при решении задач; 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осуществлять констатирующий и прогнозирующий контроль по результату и способу действия; видеть математическую задачу в других дисциплинах, окружающей жизни; 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>концентрировать волю для преодоления интеллектуальных затруднений и физических препятствий; самостоятельно действовать в ситуации неопределённости при решении актуальных для них проблем, а также самостоятельно интерпретировать результаты решения задачи с учётом ограничений, связанных с реальными свойствами рассматриваемых процессов и явлений;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 самостоятельно приобретать и применять знания в различных ситуациях для решения различной сложности практических заданий, в том числе с использованием при необходимости и компьютера;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 выполнять творческий проект по плану;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 интерпретировать информацию (структурировать, переводить сплошной текст в таблицу, презентовать полученную информацию, в том числе с помощью ИКТ);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 логически мыслить, рассуждать, анализировать условия заданий, а также свои действия; адекватно оценивать правильность и ошибочность выполнения учебной задачи, её объективную трудность и собственные возможности её решения. </w:t>
      </w:r>
    </w:p>
    <w:p w:rsidR="00105C99" w:rsidRPr="004E720A" w:rsidRDefault="00105C99" w:rsidP="004E720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E720A">
        <w:rPr>
          <w:rFonts w:ascii="Times New Roman" w:hAnsi="Times New Roman" w:cs="Times New Roman"/>
          <w:b/>
          <w:bCs/>
          <w:sz w:val="20"/>
          <w:szCs w:val="20"/>
        </w:rPr>
        <w:t>Познавательные результаты: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 обучающиеся получат возможность научиться: устанавливать причинно-следственные связи; строить логические рассуждения, умозаключения (индуктивные, дедуктивные и по аналогии) и выводы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 формировать учебную и общекультурную компетентность в области 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>выдвигать гипотезу при решении учебных задач и понимать необходимость их проверки; планировать и осуществлять деятельность, направленную на решение задач исследовательского характера;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 выбирать наиболее эффективные и рациональные способы решения задач; интерпретировать информацию (структурировать, переводить сплошной текст в таблицу, презентовать полученную информацию, в том числе с помощью ИКТ); </w:t>
      </w:r>
    </w:p>
    <w:p w:rsidR="00105C99" w:rsidRPr="004E720A" w:rsidRDefault="00105C99" w:rsidP="004E72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b/>
          <w:bCs/>
          <w:sz w:val="20"/>
          <w:szCs w:val="20"/>
        </w:rPr>
        <w:t>Коммуникативные результаты</w:t>
      </w:r>
      <w:r w:rsidRPr="004E720A">
        <w:rPr>
          <w:rFonts w:ascii="Times New Roman" w:hAnsi="Times New Roman" w:cs="Times New Roman"/>
          <w:sz w:val="20"/>
          <w:szCs w:val="20"/>
        </w:rPr>
        <w:t>: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 Обучающийся научится: 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 взаимодействовать и находить общие способы работы; работать в группе; находить общее решение и разрешать конфликты на основе согласования позиций и учёта интересов; слушать партнёра;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 формулировать, аргументировать и отстаивать своё мнение; прогнозировать возникновение конфликтов при наличии различных точек зрения; </w:t>
      </w:r>
    </w:p>
    <w:p w:rsidR="00105C99" w:rsidRPr="004E720A" w:rsidRDefault="00105C99" w:rsidP="004E720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B0402" w:rsidRPr="004E720A" w:rsidRDefault="005B0402" w:rsidP="004E720A">
      <w:pPr>
        <w:pStyle w:val="a3"/>
        <w:pageBreakBefore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4E72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lastRenderedPageBreak/>
        <w:t>Содержание программы</w:t>
      </w:r>
    </w:p>
    <w:p w:rsidR="005B0402" w:rsidRPr="004E720A" w:rsidRDefault="005B0402" w:rsidP="004E720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B0402" w:rsidRPr="004E720A" w:rsidRDefault="005B0402" w:rsidP="004E720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Программа внеурочной деятельности курса «Занимательная математика» разработана в соответствии с требованиями Федерального государственного образовательного стандарта. Главная цель изучения курса - формирование всесторонне образованной личности, умеющей ставить цели, организовывать свою деятельность, оценивать результаты своего труда, применять математические знания в жизни. </w:t>
      </w:r>
    </w:p>
    <w:p w:rsidR="005B0402" w:rsidRPr="004E720A" w:rsidRDefault="005B0402" w:rsidP="004E720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Содержание построено таким образом, что изучение всех последующих тем обеспечивается знаниями по ранее изученным темам базовых курсов. Предполагаемая методика изучения и структура программы позволяют наиболее эффективно организовать учебный процесс, в том числе и обобщающее повторение учебного материала. В процессе занятий вводятся новые методы решения, но вместе с тем повторяются, углубляются и закрепляются знания, полученные ранее, развиваются умения применять эти знания на практике в процессе самостоятельной работы. Программа позволяет учащимся осуществлять различные виды проектной деятельности, оценивать свои потребности и возможности и сделать обоснованный выбор профиля обучения в старшей школе. Программа содержит все необходимые разделы и соответствует современным требованиям, предъявляемым к программам внеурочной деятельности. Внеурочная познавательная деятельность школьников является неотъемлемой частью образовательного процесса в школе. Изучение математики как возможность познавать, изучать и применять знания в конкретной жизненной ситуации. Изучение данной программы позволит учащимся лучше ориентироваться в различных ситуациях. </w:t>
      </w:r>
    </w:p>
    <w:p w:rsidR="005B0402" w:rsidRPr="004E720A" w:rsidRDefault="005B0402" w:rsidP="004E720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t xml:space="preserve">Данный курс рассчитан на освоение некоторых тем по математике на повышенном уровне, причем содержание задач носит практический характер и связан с применением математики в различных сферах нашей жизни. </w:t>
      </w:r>
    </w:p>
    <w:p w:rsidR="005B0402" w:rsidRPr="004E720A" w:rsidRDefault="005B0402" w:rsidP="004E720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b/>
          <w:bCs/>
          <w:sz w:val="20"/>
          <w:szCs w:val="20"/>
        </w:rPr>
        <w:t>1. Текстовые задачи (8 ч.)</w:t>
      </w:r>
      <w:r w:rsidRPr="004E720A">
        <w:rPr>
          <w:rFonts w:ascii="Times New Roman" w:hAnsi="Times New Roman" w:cs="Times New Roman"/>
          <w:sz w:val="20"/>
          <w:szCs w:val="20"/>
        </w:rPr>
        <w:t xml:space="preserve"> Задачи на сложные проценты, сплавы, смеси, задачи на части и на разбавление. Решение задач на равномерное движение по прямой, движение по окружности с постоянной скоростью, равноускоренное (равнозамедленное) движение. Задачи на конкретную и абстрактную работу. Задачи с ограничениями на неизвестные нестандартного вида. Решение задач на арифметическую и геометрическую прогрессии. Комбинированные задачи. Основная цель – знакомить учащихся с различными способами решения задач, выделяя наиболее рациональные. </w:t>
      </w:r>
    </w:p>
    <w:p w:rsidR="005B0402" w:rsidRPr="004E720A" w:rsidRDefault="005B0402" w:rsidP="004E720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b/>
          <w:bCs/>
          <w:sz w:val="20"/>
          <w:szCs w:val="20"/>
        </w:rPr>
        <w:t>2. Геометрия на плоскости (8 ч.)</w:t>
      </w:r>
      <w:r w:rsidRPr="004E720A">
        <w:rPr>
          <w:rFonts w:ascii="Times New Roman" w:hAnsi="Times New Roman" w:cs="Times New Roman"/>
          <w:sz w:val="20"/>
          <w:szCs w:val="20"/>
        </w:rPr>
        <w:t xml:space="preserve"> Теоремы синусов и косинусов. Свойства биссектрисы угла треугольника. Площади треугольника, параллелограмма, трапеции, правильного многоугольника. Величина угла между хордой и касательной. Величина угла с вершиной внутри и вне круга. Окружности, вписанные в треугольники и описанные вокруг треугольника. Вписанные и описанные четырехугольники. Формулы для вычисления площади правильного многоугольника, его стороны и радиус вписанной окружности. Основная цель – отрабатывать способы решения планиметрических задач, вызывают наибольшие затруднения у старшеклассников </w:t>
      </w:r>
    </w:p>
    <w:p w:rsidR="005B0402" w:rsidRPr="004E720A" w:rsidRDefault="005B0402" w:rsidP="004E720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b/>
          <w:bCs/>
          <w:sz w:val="20"/>
          <w:szCs w:val="20"/>
        </w:rPr>
        <w:t>3. Теория многочленов (6 ч.)</w:t>
      </w:r>
      <w:r w:rsidRPr="004E720A">
        <w:rPr>
          <w:rFonts w:ascii="Times New Roman" w:hAnsi="Times New Roman" w:cs="Times New Roman"/>
          <w:sz w:val="20"/>
          <w:szCs w:val="20"/>
        </w:rPr>
        <w:t xml:space="preserve"> Деление многочлена на многочлен с остатком. Делимость многочленов. Алгоритм Евклида для многочленов. Корни многочленов. Теорема Безу и ее следствие о делимости многочлена на линейный двучлен. Нахождение рациональных корней многочлена с целыми коэффициентами. Обобщенная теорема Виета. Преобразование рациональных выражений. Основная цель – формировать у учащихся навык разложения многочлена степени выше второй на множители, нахождение корней многочлена, применять теорему Безу и ее следствия для нахождения корней уравнений выше второй, а также упрощения рациональных выражений.</w:t>
      </w:r>
    </w:p>
    <w:p w:rsidR="005B0402" w:rsidRPr="004E720A" w:rsidRDefault="005B0402" w:rsidP="004E720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b/>
          <w:bCs/>
          <w:sz w:val="20"/>
          <w:szCs w:val="20"/>
        </w:rPr>
        <w:t xml:space="preserve"> 4.Модуль (8 ч.)</w:t>
      </w:r>
      <w:r w:rsidRPr="004E720A">
        <w:rPr>
          <w:rFonts w:ascii="Times New Roman" w:hAnsi="Times New Roman" w:cs="Times New Roman"/>
          <w:sz w:val="20"/>
          <w:szCs w:val="20"/>
        </w:rPr>
        <w:t xml:space="preserve"> Понятие модуля, основные теоремы и его геометрическая интерпретация. Способы решения уравнений, неравенств с модулем и их систем. Способы построения графиков функций, содержащих модуль. Модуль в заданиях ЕГЭ. Основная цель –формировать умение учащихся применять основные способы решения заданий с модулями: используя определение модуля, его геометрическую интерпретацию или по общей схеме. </w:t>
      </w:r>
    </w:p>
    <w:p w:rsidR="005B0402" w:rsidRPr="004E720A" w:rsidRDefault="005B0402" w:rsidP="004E720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E720A">
        <w:rPr>
          <w:rFonts w:ascii="Times New Roman" w:hAnsi="Times New Roman" w:cs="Times New Roman"/>
          <w:b/>
          <w:bCs/>
          <w:sz w:val="20"/>
          <w:szCs w:val="20"/>
        </w:rPr>
        <w:t>5. Повторение (4 ч.).</w:t>
      </w:r>
      <w:r w:rsidRPr="004E720A">
        <w:rPr>
          <w:rFonts w:ascii="Times New Roman" w:hAnsi="Times New Roman" w:cs="Times New Roman"/>
          <w:sz w:val="20"/>
          <w:szCs w:val="20"/>
        </w:rPr>
        <w:t xml:space="preserve"> Решение комбинированных заданий </w:t>
      </w:r>
    </w:p>
    <w:p w:rsidR="001A0658" w:rsidRPr="004E720A" w:rsidRDefault="001A0658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A0658" w:rsidRPr="004E720A" w:rsidRDefault="001A0658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A0658" w:rsidRPr="004E720A" w:rsidRDefault="001A0658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A0658" w:rsidRPr="004E720A" w:rsidRDefault="001A0658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A0658" w:rsidRPr="004E720A" w:rsidRDefault="001A0658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A0658" w:rsidRPr="004E720A" w:rsidRDefault="001A0658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A0658" w:rsidRPr="004E720A" w:rsidRDefault="001A0658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A0658" w:rsidRPr="004E720A" w:rsidRDefault="001A0658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A0658" w:rsidRPr="004E720A" w:rsidRDefault="001A0658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A0658" w:rsidRPr="004E720A" w:rsidRDefault="001A0658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A0658" w:rsidRPr="004E720A" w:rsidRDefault="001A0658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A0658" w:rsidRPr="004E720A" w:rsidRDefault="001A0658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A0658" w:rsidRDefault="001A0658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4E720A" w:rsidRDefault="004E720A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4E720A" w:rsidRPr="004E720A" w:rsidRDefault="004E720A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A0658" w:rsidRPr="004E720A" w:rsidRDefault="001A0658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05C99" w:rsidRPr="004E720A" w:rsidRDefault="001A0658" w:rsidP="004E720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720A">
        <w:rPr>
          <w:rFonts w:ascii="Times New Roman" w:hAnsi="Times New Roman" w:cs="Times New Roman"/>
          <w:b/>
          <w:bCs/>
          <w:sz w:val="20"/>
          <w:szCs w:val="20"/>
        </w:rPr>
        <w:lastRenderedPageBreak/>
        <w:t>Календарно-тематическое планирование</w:t>
      </w:r>
    </w:p>
    <w:tbl>
      <w:tblPr>
        <w:tblpPr w:leftFromText="180" w:rightFromText="180" w:vertAnchor="text" w:horzAnchor="margin" w:tblpX="-1009" w:tblpY="448"/>
        <w:tblW w:w="5000" w:type="pct"/>
        <w:tblLayout w:type="fixed"/>
        <w:tblCellMar>
          <w:left w:w="10" w:type="dxa"/>
          <w:right w:w="10" w:type="dxa"/>
        </w:tblCellMar>
        <w:tblLook w:val="0600" w:firstRow="0" w:lastRow="0" w:firstColumn="0" w:lastColumn="0" w:noHBand="1" w:noVBand="1"/>
      </w:tblPr>
      <w:tblGrid>
        <w:gridCol w:w="843"/>
        <w:gridCol w:w="6167"/>
        <w:gridCol w:w="1077"/>
        <w:gridCol w:w="1233"/>
        <w:gridCol w:w="19"/>
      </w:tblGrid>
      <w:tr w:rsidR="001A0658" w:rsidRPr="004E720A" w:rsidTr="009A64B3">
        <w:trPr>
          <w:trHeight w:val="1"/>
          <w:tblHeader/>
        </w:trPr>
        <w:tc>
          <w:tcPr>
            <w:tcW w:w="843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658" w:rsidRPr="004E720A" w:rsidRDefault="001A0658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E72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6167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658" w:rsidRPr="004E720A" w:rsidRDefault="001A0658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72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Тема занятия</w:t>
            </w:r>
          </w:p>
        </w:tc>
        <w:tc>
          <w:tcPr>
            <w:tcW w:w="232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0658" w:rsidRPr="004E720A" w:rsidRDefault="009A64B3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72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r w:rsidR="002D51F6" w:rsidRPr="004E72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1A0658" w:rsidRPr="004E720A" w:rsidTr="009A64B3">
        <w:trPr>
          <w:gridAfter w:val="1"/>
          <w:wAfter w:w="19" w:type="dxa"/>
          <w:trHeight w:val="1"/>
          <w:tblHeader/>
        </w:trPr>
        <w:tc>
          <w:tcPr>
            <w:tcW w:w="843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658" w:rsidRPr="004E720A" w:rsidRDefault="001A0658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167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0658" w:rsidRPr="004E720A" w:rsidRDefault="001A0658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0658" w:rsidRPr="004E720A" w:rsidRDefault="001A0658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72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2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0658" w:rsidRPr="004E720A" w:rsidRDefault="001A0658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72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факт</w:t>
            </w: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Задачи на сложные проценты, сплавы, смеси, задачи на части и на разбавление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Задачи на сложные проценты, сплавы, смеси, задачи на части и на разбавление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4B3" w:rsidRPr="004E720A" w:rsidTr="009A64B3"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Задачи на конкретную и абстрактную работу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4B3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2CA" w:rsidRPr="004E720A" w:rsidRDefault="009A64B3" w:rsidP="004E720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Решение задач на равномерное движение по окружности, по прямой, равноускоренное (равнозамедленное) движение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Решение задач на арифметическую и геометрическую прогрессию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Решение задач на арифметическую и геометрическую прогрессию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Комбинированные задачи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yellow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Теоремы синусов и косинусов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yellow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Свойство биссектрисы угла треугольника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yellow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Величина угла между хордой и касательной.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yellow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Величина угла с вершиной внутри угла и вне круга.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yellow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Окружности, вписанные в треугольники и описанные около треугольников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yellow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Вписанные и описанные четырехугольники.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yellow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yellow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Формулы для вычисления площади правильного многоугольника, его стороны и радиуса вписанной окружности. Домашняя контрольная работа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Деление многочлена на многочлен с остатком.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Делимость многочлена на многочлен с остатком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 xml:space="preserve"> Корни многочленов. Теорема Безу и ее следствие о делимости многочлена на линейный двучлен.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Корни многочленов. Теорема Безу и ее следствие о делимости многочлена на линейный двучлен.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Нахождение рациональных корней многочлена с целыми коэффициентами Обобщенная теорема Виета. Преобразование рациональных выражений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Понятие модуля, основные теоремы и геометрическая интерпретация.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Способы решения уравнений с модулем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Способы решения неравенств с модулем и их систем.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Способы решения неравенств с модулем и их систем.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Способы построения графиков функции, содержащих модуль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Способы построения графиков функции, содержащих модуль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 xml:space="preserve">Модуль в заданиях ЕГЭ. Самостоятельная работа Решение образцов вариантов ЕГЭ 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Итоговый зачет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Комбинированные задачи.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Комбинированные задачи.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2C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CA" w:rsidRPr="004E720A" w:rsidRDefault="009A64B3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Контрольная работа по материалам и в форме ЕГЭ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912CA" w:rsidRPr="004E720A" w:rsidRDefault="001912C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20A" w:rsidRPr="004E720A" w:rsidTr="009A64B3">
        <w:trPr>
          <w:trHeight w:val="1"/>
        </w:trPr>
        <w:tc>
          <w:tcPr>
            <w:tcW w:w="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20A" w:rsidRPr="004E720A" w:rsidRDefault="004E720A" w:rsidP="004E720A">
            <w:pPr>
              <w:widowControl w:val="0"/>
              <w:tabs>
                <w:tab w:val="left" w:pos="40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20A" w:rsidRPr="004E720A" w:rsidRDefault="004E720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20A">
              <w:rPr>
                <w:rFonts w:ascii="Times New Roman" w:hAnsi="Times New Roman" w:cs="Times New Roman"/>
                <w:sz w:val="20"/>
                <w:szCs w:val="20"/>
              </w:rPr>
              <w:t>Итоговое занятие курса</w:t>
            </w:r>
          </w:p>
        </w:tc>
        <w:tc>
          <w:tcPr>
            <w:tcW w:w="1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E720A" w:rsidRPr="004E720A" w:rsidRDefault="004E720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E720A" w:rsidRPr="004E720A" w:rsidRDefault="004E720A" w:rsidP="004E720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430B1" w:rsidRPr="004E720A" w:rsidRDefault="000430B1" w:rsidP="004E72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E720A">
        <w:rPr>
          <w:rFonts w:ascii="Times New Roman" w:hAnsi="Times New Roman" w:cs="Times New Roman"/>
          <w:sz w:val="20"/>
          <w:szCs w:val="20"/>
        </w:rPr>
        <w:br w:type="page"/>
      </w:r>
    </w:p>
    <w:bookmarkEnd w:id="0"/>
    <w:p w:rsidR="008F134E" w:rsidRPr="004E720A" w:rsidRDefault="008F134E" w:rsidP="004E72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sectPr w:rsidR="008F134E" w:rsidRPr="004E7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646D3"/>
    <w:multiLevelType w:val="multilevel"/>
    <w:tmpl w:val="B14C2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  <w:sz w:val="21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9B2CB2"/>
    <w:multiLevelType w:val="hybridMultilevel"/>
    <w:tmpl w:val="09C674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12232B"/>
    <w:multiLevelType w:val="multilevel"/>
    <w:tmpl w:val="B14C2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  <w:sz w:val="21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A73D67"/>
    <w:multiLevelType w:val="multilevel"/>
    <w:tmpl w:val="B14C2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  <w:sz w:val="21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F44D22"/>
    <w:multiLevelType w:val="multilevel"/>
    <w:tmpl w:val="5A00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  <w:sz w:val="21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214787"/>
    <w:multiLevelType w:val="multilevel"/>
    <w:tmpl w:val="BB98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  <w:sz w:val="21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8014D3"/>
    <w:multiLevelType w:val="hybridMultilevel"/>
    <w:tmpl w:val="249AAD0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E29"/>
    <w:rsid w:val="00036E2F"/>
    <w:rsid w:val="000430B1"/>
    <w:rsid w:val="00105C99"/>
    <w:rsid w:val="001912CA"/>
    <w:rsid w:val="001A0658"/>
    <w:rsid w:val="00225617"/>
    <w:rsid w:val="002D51F6"/>
    <w:rsid w:val="00396BCC"/>
    <w:rsid w:val="00401A45"/>
    <w:rsid w:val="004801F9"/>
    <w:rsid w:val="004E720A"/>
    <w:rsid w:val="00512A07"/>
    <w:rsid w:val="005B0402"/>
    <w:rsid w:val="006F31E7"/>
    <w:rsid w:val="00824839"/>
    <w:rsid w:val="00853158"/>
    <w:rsid w:val="008F134E"/>
    <w:rsid w:val="00986D0C"/>
    <w:rsid w:val="009A64B3"/>
    <w:rsid w:val="009D5E29"/>
    <w:rsid w:val="00C76A68"/>
    <w:rsid w:val="00E815E6"/>
    <w:rsid w:val="00E8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88BD3"/>
  <w15:chartTrackingRefBased/>
  <w15:docId w15:val="{873A5A93-0040-47C9-B3A7-401D1650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C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402"/>
    <w:pPr>
      <w:ind w:left="720"/>
      <w:contextualSpacing/>
    </w:pPr>
  </w:style>
  <w:style w:type="character" w:customStyle="1" w:styleId="a4">
    <w:name w:val="Без интервала Знак"/>
    <w:link w:val="a5"/>
    <w:uiPriority w:val="1"/>
    <w:locked/>
    <w:rsid w:val="00512A07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1"/>
    <w:qFormat/>
    <w:rsid w:val="00512A07"/>
    <w:pPr>
      <w:spacing w:after="0" w:line="240" w:lineRule="auto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225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rsid w:val="00225617"/>
    <w:rPr>
      <w:color w:val="0066CC"/>
      <w:u w:val="single"/>
    </w:rPr>
  </w:style>
  <w:style w:type="paragraph" w:customStyle="1" w:styleId="1">
    <w:name w:val="Без интервала1"/>
    <w:uiPriority w:val="1"/>
    <w:qFormat/>
    <w:rsid w:val="002256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E7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720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2032</Words>
  <Characters>11588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admin</cp:lastModifiedBy>
  <cp:revision>2</cp:revision>
  <cp:lastPrinted>2024-09-16T11:53:00Z</cp:lastPrinted>
  <dcterms:created xsi:type="dcterms:W3CDTF">2024-09-16T11:53:00Z</dcterms:created>
  <dcterms:modified xsi:type="dcterms:W3CDTF">2024-09-16T11:53:00Z</dcterms:modified>
</cp:coreProperties>
</file>